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CA633AE"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请参照文档流程注册，如果不清楚情况，可以致电0771-5300216咨询（来电请先报学院，课题组，姓名等个人信息），或加QQ：412544784咨询（不会通过好友申请，会回复信息）</w:t>
      </w:r>
    </w:p>
    <w:p w14:paraId="193F5611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网址：</w:t>
      </w:r>
    </w:p>
    <w:p w14:paraId="06404E6D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内网IP：http://10.100.48.101</w:t>
      </w:r>
    </w:p>
    <w:p w14:paraId="532E20F9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外网IP：http://210.36.48.172</w:t>
      </w:r>
    </w:p>
    <w:p w14:paraId="5A286200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域 名（学校）：</w:t>
      </w:r>
      <w:r>
        <w:rPr>
          <w:rFonts w:hint="eastAsia"/>
          <w:lang w:val="en-US" w:eastAsia="zh-CN"/>
        </w:rPr>
        <w:fldChar w:fldCharType="begin"/>
      </w:r>
      <w:r>
        <w:rPr>
          <w:rFonts w:hint="eastAsia"/>
          <w:lang w:val="en-US" w:eastAsia="zh-CN"/>
        </w:rPr>
        <w:instrText xml:space="preserve"> HYPERLINK "https://yqgx.gxmu.edu.cn/" </w:instrText>
      </w:r>
      <w:r>
        <w:rPr>
          <w:rFonts w:hint="eastAsia"/>
          <w:lang w:val="en-US" w:eastAsia="zh-CN"/>
        </w:rPr>
        <w:fldChar w:fldCharType="separate"/>
      </w:r>
      <w:r>
        <w:rPr>
          <w:rStyle w:val="9"/>
          <w:rFonts w:hint="eastAsia"/>
          <w:lang w:val="en-US" w:eastAsia="zh-CN"/>
        </w:rPr>
        <w:t>https://yqgx.gxmu.edu.cn/</w:t>
      </w:r>
      <w:r>
        <w:rPr>
          <w:rFonts w:hint="eastAsia"/>
          <w:lang w:val="en-US" w:eastAsia="zh-CN"/>
        </w:rPr>
        <w:fldChar w:fldCharType="end"/>
      </w:r>
    </w:p>
    <w:p w14:paraId="3930A7D6">
      <w:pPr>
        <w:rPr>
          <w:rFonts w:hint="eastAsia"/>
          <w:lang w:val="en-US" w:eastAsia="zh-CN"/>
        </w:rPr>
      </w:pPr>
    </w:p>
    <w:p w14:paraId="46E47B53">
      <w:pPr>
        <w:rPr>
          <w:rFonts w:hint="eastAsia"/>
          <w:lang w:val="en-US" w:eastAsia="zh-CN"/>
        </w:rPr>
      </w:pPr>
      <w:bookmarkStart w:id="11" w:name="_GoBack"/>
      <w:bookmarkEnd w:id="11"/>
    </w:p>
    <w:sdt>
      <w:sdtPr>
        <w:rPr>
          <w:rFonts w:ascii="宋体" w:hAnsi="宋体" w:eastAsia="宋体" w:cstheme="minorBidi"/>
          <w:kern w:val="2"/>
          <w:sz w:val="21"/>
          <w:szCs w:val="24"/>
          <w:lang w:val="en-US" w:eastAsia="zh-CN" w:bidi="ar-SA"/>
        </w:rPr>
        <w:id w:val="147461797"/>
        <w15:color w:val="DBDBDB"/>
        <w:docPartObj>
          <w:docPartGallery w:val="Table of Contents"/>
          <w:docPartUnique/>
        </w:docPartObj>
      </w:sdtPr>
      <w:sdtEndPr>
        <w:rPr>
          <w:rFonts w:hint="eastAsia"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</w:sdtEndPr>
      <w:sdtContent>
        <w:p w14:paraId="2647422C">
          <w:pPr>
            <w:spacing w:before="0" w:beforeLines="0" w:after="0" w:afterLines="0" w:line="240" w:lineRule="auto"/>
            <w:ind w:left="0" w:leftChars="0" w:right="0" w:rightChars="0" w:firstLine="0" w:firstLineChars="0"/>
            <w:jc w:val="center"/>
            <w:rPr>
              <w:sz w:val="32"/>
              <w:szCs w:val="32"/>
            </w:rPr>
          </w:pPr>
          <w:r>
            <w:rPr>
              <w:rFonts w:ascii="宋体" w:hAnsi="宋体" w:eastAsia="宋体"/>
              <w:sz w:val="32"/>
              <w:szCs w:val="32"/>
            </w:rPr>
            <w:t>目录</w:t>
          </w:r>
        </w:p>
        <w:p w14:paraId="0C16A956">
          <w:pPr>
            <w:pStyle w:val="4"/>
            <w:tabs>
              <w:tab w:val="right" w:leader="dot" w:pos="8306"/>
            </w:tabs>
            <w:rPr>
              <w:sz w:val="32"/>
              <w:szCs w:val="32"/>
            </w:rPr>
          </w:pPr>
          <w:r>
            <w:rPr>
              <w:rFonts w:hint="eastAsia"/>
              <w:sz w:val="32"/>
              <w:szCs w:val="32"/>
              <w:lang w:val="en-US" w:eastAsia="zh-CN"/>
            </w:rPr>
            <w:fldChar w:fldCharType="begin"/>
          </w:r>
          <w:r>
            <w:rPr>
              <w:rFonts w:hint="eastAsia"/>
              <w:sz w:val="32"/>
              <w:szCs w:val="32"/>
              <w:lang w:val="en-US" w:eastAsia="zh-CN"/>
            </w:rPr>
            <w:instrText xml:space="preserve">TOC \o "1-2" \h \u </w:instrText>
          </w:r>
          <w:r>
            <w:rPr>
              <w:rFonts w:hint="eastAsia"/>
              <w:sz w:val="32"/>
              <w:szCs w:val="32"/>
              <w:lang w:val="en-US" w:eastAsia="zh-CN"/>
            </w:rPr>
            <w:fldChar w:fldCharType="separate"/>
          </w:r>
          <w:r>
            <w:rPr>
              <w:rFonts w:hint="eastAsia"/>
              <w:sz w:val="32"/>
              <w:szCs w:val="32"/>
              <w:lang w:val="en-US" w:eastAsia="zh-CN"/>
            </w:rPr>
            <w:fldChar w:fldCharType="begin"/>
          </w:r>
          <w:r>
            <w:rPr>
              <w:rFonts w:hint="eastAsia"/>
              <w:sz w:val="32"/>
              <w:szCs w:val="32"/>
              <w:lang w:val="en-US" w:eastAsia="zh-CN"/>
            </w:rPr>
            <w:instrText xml:space="preserve"> HYPERLINK \l _Toc14987 </w:instrText>
          </w:r>
          <w:r>
            <w:rPr>
              <w:rFonts w:hint="eastAsia"/>
              <w:sz w:val="32"/>
              <w:szCs w:val="32"/>
              <w:lang w:val="en-US" w:eastAsia="zh-CN"/>
            </w:rPr>
            <w:fldChar w:fldCharType="separate"/>
          </w:r>
          <w:r>
            <w:rPr>
              <w:rFonts w:hint="eastAsia"/>
              <w:sz w:val="32"/>
              <w:szCs w:val="32"/>
              <w:lang w:val="en-US" w:eastAsia="zh-CN"/>
            </w:rPr>
            <w:t>广西医科大学人员（有统一身份认证的人员）注册流程</w:t>
          </w:r>
          <w:r>
            <w:rPr>
              <w:sz w:val="32"/>
              <w:szCs w:val="32"/>
            </w:rPr>
            <w:tab/>
          </w:r>
          <w:r>
            <w:rPr>
              <w:sz w:val="32"/>
              <w:szCs w:val="32"/>
            </w:rPr>
            <w:fldChar w:fldCharType="begin"/>
          </w:r>
          <w:r>
            <w:rPr>
              <w:sz w:val="32"/>
              <w:szCs w:val="32"/>
            </w:rPr>
            <w:instrText xml:space="preserve"> PAGEREF _Toc14987 \h </w:instrText>
          </w:r>
          <w:r>
            <w:rPr>
              <w:sz w:val="32"/>
              <w:szCs w:val="32"/>
            </w:rPr>
            <w:fldChar w:fldCharType="separate"/>
          </w:r>
          <w:r>
            <w:rPr>
              <w:sz w:val="32"/>
              <w:szCs w:val="32"/>
            </w:rPr>
            <w:t>2</w:t>
          </w:r>
          <w:r>
            <w:rPr>
              <w:sz w:val="32"/>
              <w:szCs w:val="32"/>
            </w:rPr>
            <w:fldChar w:fldCharType="end"/>
          </w:r>
          <w:r>
            <w:rPr>
              <w:rFonts w:hint="eastAsia"/>
              <w:sz w:val="32"/>
              <w:szCs w:val="32"/>
              <w:lang w:val="en-US" w:eastAsia="zh-CN"/>
            </w:rPr>
            <w:fldChar w:fldCharType="end"/>
          </w:r>
        </w:p>
        <w:p w14:paraId="43A593D3">
          <w:pPr>
            <w:pStyle w:val="5"/>
            <w:tabs>
              <w:tab w:val="right" w:leader="dot" w:pos="8306"/>
            </w:tabs>
            <w:rPr>
              <w:sz w:val="32"/>
              <w:szCs w:val="32"/>
            </w:rPr>
          </w:pPr>
          <w:r>
            <w:rPr>
              <w:rFonts w:hint="eastAsia"/>
              <w:sz w:val="32"/>
              <w:szCs w:val="32"/>
              <w:lang w:val="en-US" w:eastAsia="zh-CN"/>
            </w:rPr>
            <w:fldChar w:fldCharType="begin"/>
          </w:r>
          <w:r>
            <w:rPr>
              <w:rFonts w:hint="eastAsia"/>
              <w:sz w:val="32"/>
              <w:szCs w:val="32"/>
              <w:lang w:val="en-US" w:eastAsia="zh-CN"/>
            </w:rPr>
            <w:instrText xml:space="preserve"> HYPERLINK \l _Toc20158 </w:instrText>
          </w:r>
          <w:r>
            <w:rPr>
              <w:rFonts w:hint="eastAsia"/>
              <w:sz w:val="32"/>
              <w:szCs w:val="32"/>
              <w:lang w:val="en-US" w:eastAsia="zh-CN"/>
            </w:rPr>
            <w:fldChar w:fldCharType="separate"/>
          </w:r>
          <w:r>
            <w:rPr>
              <w:rFonts w:hint="eastAsia"/>
              <w:sz w:val="32"/>
              <w:szCs w:val="32"/>
              <w:lang w:val="en-US" w:eastAsia="zh-CN"/>
            </w:rPr>
            <w:t>一．填写个人信息</w:t>
          </w:r>
          <w:r>
            <w:rPr>
              <w:sz w:val="32"/>
              <w:szCs w:val="32"/>
            </w:rPr>
            <w:tab/>
          </w:r>
          <w:r>
            <w:rPr>
              <w:sz w:val="32"/>
              <w:szCs w:val="32"/>
            </w:rPr>
            <w:fldChar w:fldCharType="begin"/>
          </w:r>
          <w:r>
            <w:rPr>
              <w:sz w:val="32"/>
              <w:szCs w:val="32"/>
            </w:rPr>
            <w:instrText xml:space="preserve"> PAGEREF _Toc20158 \h </w:instrText>
          </w:r>
          <w:r>
            <w:rPr>
              <w:sz w:val="32"/>
              <w:szCs w:val="32"/>
            </w:rPr>
            <w:fldChar w:fldCharType="separate"/>
          </w:r>
          <w:r>
            <w:rPr>
              <w:sz w:val="32"/>
              <w:szCs w:val="32"/>
            </w:rPr>
            <w:t>2</w:t>
          </w:r>
          <w:r>
            <w:rPr>
              <w:sz w:val="32"/>
              <w:szCs w:val="32"/>
            </w:rPr>
            <w:fldChar w:fldCharType="end"/>
          </w:r>
          <w:r>
            <w:rPr>
              <w:rFonts w:hint="eastAsia"/>
              <w:sz w:val="32"/>
              <w:szCs w:val="32"/>
              <w:lang w:val="en-US" w:eastAsia="zh-CN"/>
            </w:rPr>
            <w:fldChar w:fldCharType="end"/>
          </w:r>
        </w:p>
        <w:p w14:paraId="311C3FCA">
          <w:pPr>
            <w:pStyle w:val="5"/>
            <w:tabs>
              <w:tab w:val="right" w:leader="dot" w:pos="8306"/>
            </w:tabs>
            <w:rPr>
              <w:sz w:val="32"/>
              <w:szCs w:val="32"/>
            </w:rPr>
          </w:pPr>
          <w:r>
            <w:rPr>
              <w:rFonts w:hint="eastAsia"/>
              <w:sz w:val="32"/>
              <w:szCs w:val="32"/>
              <w:lang w:val="en-US" w:eastAsia="zh-CN"/>
            </w:rPr>
            <w:fldChar w:fldCharType="begin"/>
          </w:r>
          <w:r>
            <w:rPr>
              <w:rFonts w:hint="eastAsia"/>
              <w:sz w:val="32"/>
              <w:szCs w:val="32"/>
              <w:lang w:val="en-US" w:eastAsia="zh-CN"/>
            </w:rPr>
            <w:instrText xml:space="preserve"> HYPERLINK \l _Toc18830 </w:instrText>
          </w:r>
          <w:r>
            <w:rPr>
              <w:rFonts w:hint="eastAsia"/>
              <w:sz w:val="32"/>
              <w:szCs w:val="32"/>
              <w:lang w:val="en-US" w:eastAsia="zh-CN"/>
            </w:rPr>
            <w:fldChar w:fldCharType="separate"/>
          </w:r>
          <w:r>
            <w:rPr>
              <w:rFonts w:hint="eastAsia"/>
              <w:sz w:val="32"/>
              <w:szCs w:val="32"/>
              <w:lang w:val="en-US" w:eastAsia="zh-CN"/>
            </w:rPr>
            <w:t>二．上传照片和加入课题组</w:t>
          </w:r>
          <w:r>
            <w:rPr>
              <w:sz w:val="32"/>
              <w:szCs w:val="32"/>
            </w:rPr>
            <w:tab/>
          </w:r>
          <w:r>
            <w:rPr>
              <w:sz w:val="32"/>
              <w:szCs w:val="32"/>
            </w:rPr>
            <w:fldChar w:fldCharType="begin"/>
          </w:r>
          <w:r>
            <w:rPr>
              <w:sz w:val="32"/>
              <w:szCs w:val="32"/>
            </w:rPr>
            <w:instrText xml:space="preserve"> PAGEREF _Toc18830 \h </w:instrText>
          </w:r>
          <w:r>
            <w:rPr>
              <w:sz w:val="32"/>
              <w:szCs w:val="32"/>
            </w:rPr>
            <w:fldChar w:fldCharType="separate"/>
          </w:r>
          <w:r>
            <w:rPr>
              <w:sz w:val="32"/>
              <w:szCs w:val="32"/>
            </w:rPr>
            <w:t>3</w:t>
          </w:r>
          <w:r>
            <w:rPr>
              <w:sz w:val="32"/>
              <w:szCs w:val="32"/>
            </w:rPr>
            <w:fldChar w:fldCharType="end"/>
          </w:r>
          <w:r>
            <w:rPr>
              <w:rFonts w:hint="eastAsia"/>
              <w:sz w:val="32"/>
              <w:szCs w:val="32"/>
              <w:lang w:val="en-US" w:eastAsia="zh-CN"/>
            </w:rPr>
            <w:fldChar w:fldCharType="end"/>
          </w:r>
        </w:p>
        <w:p w14:paraId="6D1F02E8">
          <w:pPr>
            <w:pStyle w:val="5"/>
            <w:tabs>
              <w:tab w:val="right" w:leader="dot" w:pos="8306"/>
            </w:tabs>
            <w:rPr>
              <w:sz w:val="32"/>
              <w:szCs w:val="32"/>
            </w:rPr>
          </w:pPr>
          <w:r>
            <w:rPr>
              <w:rFonts w:hint="eastAsia"/>
              <w:sz w:val="32"/>
              <w:szCs w:val="32"/>
              <w:lang w:val="en-US" w:eastAsia="zh-CN"/>
            </w:rPr>
            <w:fldChar w:fldCharType="begin"/>
          </w:r>
          <w:r>
            <w:rPr>
              <w:rFonts w:hint="eastAsia"/>
              <w:sz w:val="32"/>
              <w:szCs w:val="32"/>
              <w:lang w:val="en-US" w:eastAsia="zh-CN"/>
            </w:rPr>
            <w:instrText xml:space="preserve"> HYPERLINK \l _Toc21908 </w:instrText>
          </w:r>
          <w:r>
            <w:rPr>
              <w:rFonts w:hint="eastAsia"/>
              <w:sz w:val="32"/>
              <w:szCs w:val="32"/>
              <w:lang w:val="en-US" w:eastAsia="zh-CN"/>
            </w:rPr>
            <w:fldChar w:fldCharType="separate"/>
          </w:r>
          <w:r>
            <w:rPr>
              <w:rFonts w:hint="eastAsia"/>
              <w:sz w:val="32"/>
              <w:szCs w:val="32"/>
              <w:lang w:val="en-US" w:eastAsia="zh-CN"/>
            </w:rPr>
            <w:t>三.按要求办理和上传准入材料</w:t>
          </w:r>
          <w:r>
            <w:rPr>
              <w:sz w:val="32"/>
              <w:szCs w:val="32"/>
            </w:rPr>
            <w:tab/>
          </w:r>
          <w:r>
            <w:rPr>
              <w:sz w:val="32"/>
              <w:szCs w:val="32"/>
            </w:rPr>
            <w:fldChar w:fldCharType="begin"/>
          </w:r>
          <w:r>
            <w:rPr>
              <w:sz w:val="32"/>
              <w:szCs w:val="32"/>
            </w:rPr>
            <w:instrText xml:space="preserve"> PAGEREF _Toc21908 \h </w:instrText>
          </w:r>
          <w:r>
            <w:rPr>
              <w:sz w:val="32"/>
              <w:szCs w:val="32"/>
            </w:rPr>
            <w:fldChar w:fldCharType="separate"/>
          </w:r>
          <w:r>
            <w:rPr>
              <w:sz w:val="32"/>
              <w:szCs w:val="32"/>
            </w:rPr>
            <w:t>4</w:t>
          </w:r>
          <w:r>
            <w:rPr>
              <w:sz w:val="32"/>
              <w:szCs w:val="32"/>
            </w:rPr>
            <w:fldChar w:fldCharType="end"/>
          </w:r>
          <w:r>
            <w:rPr>
              <w:rFonts w:hint="eastAsia"/>
              <w:sz w:val="32"/>
              <w:szCs w:val="32"/>
              <w:lang w:val="en-US" w:eastAsia="zh-CN"/>
            </w:rPr>
            <w:fldChar w:fldCharType="end"/>
          </w:r>
        </w:p>
        <w:p w14:paraId="6D4AD659">
          <w:pPr>
            <w:pStyle w:val="5"/>
            <w:tabs>
              <w:tab w:val="right" w:leader="dot" w:pos="8306"/>
            </w:tabs>
            <w:rPr>
              <w:sz w:val="32"/>
              <w:szCs w:val="32"/>
            </w:rPr>
          </w:pPr>
          <w:r>
            <w:rPr>
              <w:rFonts w:hint="eastAsia"/>
              <w:sz w:val="32"/>
              <w:szCs w:val="32"/>
              <w:lang w:val="en-US" w:eastAsia="zh-CN"/>
            </w:rPr>
            <w:fldChar w:fldCharType="begin"/>
          </w:r>
          <w:r>
            <w:rPr>
              <w:rFonts w:hint="eastAsia"/>
              <w:sz w:val="32"/>
              <w:szCs w:val="32"/>
              <w:lang w:val="en-US" w:eastAsia="zh-CN"/>
            </w:rPr>
            <w:instrText xml:space="preserve"> HYPERLINK \l _Toc5138 </w:instrText>
          </w:r>
          <w:r>
            <w:rPr>
              <w:rFonts w:hint="eastAsia"/>
              <w:sz w:val="32"/>
              <w:szCs w:val="32"/>
              <w:lang w:val="en-US" w:eastAsia="zh-CN"/>
            </w:rPr>
            <w:fldChar w:fldCharType="separate"/>
          </w:r>
          <w:r>
            <w:rPr>
              <w:rFonts w:hint="eastAsia"/>
              <w:sz w:val="32"/>
              <w:szCs w:val="32"/>
              <w:lang w:val="en-US" w:eastAsia="zh-CN"/>
            </w:rPr>
            <w:t>四.领取实体卡片（选办，校园卡可刷仪器）</w:t>
          </w:r>
          <w:r>
            <w:rPr>
              <w:sz w:val="32"/>
              <w:szCs w:val="32"/>
            </w:rPr>
            <w:tab/>
          </w:r>
          <w:r>
            <w:rPr>
              <w:sz w:val="32"/>
              <w:szCs w:val="32"/>
            </w:rPr>
            <w:fldChar w:fldCharType="begin"/>
          </w:r>
          <w:r>
            <w:rPr>
              <w:sz w:val="32"/>
              <w:szCs w:val="32"/>
            </w:rPr>
            <w:instrText xml:space="preserve"> PAGEREF _Toc5138 \h </w:instrText>
          </w:r>
          <w:r>
            <w:rPr>
              <w:sz w:val="32"/>
              <w:szCs w:val="32"/>
            </w:rPr>
            <w:fldChar w:fldCharType="separate"/>
          </w:r>
          <w:r>
            <w:rPr>
              <w:sz w:val="32"/>
              <w:szCs w:val="32"/>
            </w:rPr>
            <w:t>4</w:t>
          </w:r>
          <w:r>
            <w:rPr>
              <w:sz w:val="32"/>
              <w:szCs w:val="32"/>
            </w:rPr>
            <w:fldChar w:fldCharType="end"/>
          </w:r>
          <w:r>
            <w:rPr>
              <w:rFonts w:hint="eastAsia"/>
              <w:sz w:val="32"/>
              <w:szCs w:val="32"/>
              <w:lang w:val="en-US" w:eastAsia="zh-CN"/>
            </w:rPr>
            <w:fldChar w:fldCharType="end"/>
          </w:r>
        </w:p>
        <w:p w14:paraId="65C7CCA0">
          <w:pPr>
            <w:pStyle w:val="5"/>
            <w:tabs>
              <w:tab w:val="right" w:leader="dot" w:pos="8306"/>
            </w:tabs>
            <w:rPr>
              <w:sz w:val="32"/>
              <w:szCs w:val="32"/>
            </w:rPr>
          </w:pPr>
          <w:r>
            <w:rPr>
              <w:rFonts w:hint="eastAsia"/>
              <w:sz w:val="32"/>
              <w:szCs w:val="32"/>
              <w:lang w:val="en-US" w:eastAsia="zh-CN"/>
            </w:rPr>
            <w:fldChar w:fldCharType="begin"/>
          </w:r>
          <w:r>
            <w:rPr>
              <w:rFonts w:hint="eastAsia"/>
              <w:sz w:val="32"/>
              <w:szCs w:val="32"/>
              <w:lang w:val="en-US" w:eastAsia="zh-CN"/>
            </w:rPr>
            <w:instrText xml:space="preserve"> HYPERLINK \l _Toc26902 </w:instrText>
          </w:r>
          <w:r>
            <w:rPr>
              <w:rFonts w:hint="eastAsia"/>
              <w:sz w:val="32"/>
              <w:szCs w:val="32"/>
              <w:lang w:val="en-US" w:eastAsia="zh-CN"/>
            </w:rPr>
            <w:fldChar w:fldCharType="separate"/>
          </w:r>
          <w:r>
            <w:rPr>
              <w:rFonts w:hint="eastAsia"/>
              <w:sz w:val="32"/>
              <w:szCs w:val="32"/>
              <w:lang w:val="en-US" w:eastAsia="zh-CN"/>
            </w:rPr>
            <w:t>五．课题组负责人生成课题组（新入平台的教师用）</w:t>
          </w:r>
          <w:r>
            <w:rPr>
              <w:sz w:val="32"/>
              <w:szCs w:val="32"/>
            </w:rPr>
            <w:tab/>
          </w:r>
          <w:r>
            <w:rPr>
              <w:sz w:val="32"/>
              <w:szCs w:val="32"/>
            </w:rPr>
            <w:fldChar w:fldCharType="begin"/>
          </w:r>
          <w:r>
            <w:rPr>
              <w:sz w:val="32"/>
              <w:szCs w:val="32"/>
            </w:rPr>
            <w:instrText xml:space="preserve"> PAGEREF _Toc26902 \h </w:instrText>
          </w:r>
          <w:r>
            <w:rPr>
              <w:sz w:val="32"/>
              <w:szCs w:val="32"/>
            </w:rPr>
            <w:fldChar w:fldCharType="separate"/>
          </w:r>
          <w:r>
            <w:rPr>
              <w:sz w:val="32"/>
              <w:szCs w:val="32"/>
            </w:rPr>
            <w:t>4</w:t>
          </w:r>
          <w:r>
            <w:rPr>
              <w:sz w:val="32"/>
              <w:szCs w:val="32"/>
            </w:rPr>
            <w:fldChar w:fldCharType="end"/>
          </w:r>
          <w:r>
            <w:rPr>
              <w:rFonts w:hint="eastAsia"/>
              <w:sz w:val="32"/>
              <w:szCs w:val="32"/>
              <w:lang w:val="en-US" w:eastAsia="zh-CN"/>
            </w:rPr>
            <w:fldChar w:fldCharType="end"/>
          </w:r>
        </w:p>
        <w:p w14:paraId="6DDCB4E2">
          <w:pPr>
            <w:pStyle w:val="5"/>
            <w:tabs>
              <w:tab w:val="right" w:leader="dot" w:pos="8306"/>
            </w:tabs>
            <w:rPr>
              <w:sz w:val="32"/>
              <w:szCs w:val="32"/>
            </w:rPr>
          </w:pPr>
          <w:r>
            <w:rPr>
              <w:rFonts w:hint="eastAsia"/>
              <w:sz w:val="32"/>
              <w:szCs w:val="32"/>
              <w:lang w:val="en-US" w:eastAsia="zh-CN"/>
            </w:rPr>
            <w:fldChar w:fldCharType="begin"/>
          </w:r>
          <w:r>
            <w:rPr>
              <w:rFonts w:hint="eastAsia"/>
              <w:sz w:val="32"/>
              <w:szCs w:val="32"/>
              <w:lang w:val="en-US" w:eastAsia="zh-CN"/>
            </w:rPr>
            <w:instrText xml:space="preserve"> HYPERLINK \l _Toc20478 </w:instrText>
          </w:r>
          <w:r>
            <w:rPr>
              <w:rFonts w:hint="eastAsia"/>
              <w:sz w:val="32"/>
              <w:szCs w:val="32"/>
              <w:lang w:val="en-US" w:eastAsia="zh-CN"/>
            </w:rPr>
            <w:fldChar w:fldCharType="separate"/>
          </w:r>
          <w:r>
            <w:rPr>
              <w:rFonts w:hint="eastAsia"/>
              <w:sz w:val="32"/>
              <w:szCs w:val="32"/>
              <w:lang w:val="en-US" w:eastAsia="zh-CN"/>
            </w:rPr>
            <w:t>六．负责人审核人员</w:t>
          </w:r>
          <w:r>
            <w:rPr>
              <w:sz w:val="32"/>
              <w:szCs w:val="32"/>
            </w:rPr>
            <w:tab/>
          </w:r>
          <w:r>
            <w:rPr>
              <w:sz w:val="32"/>
              <w:szCs w:val="32"/>
            </w:rPr>
            <w:fldChar w:fldCharType="begin"/>
          </w:r>
          <w:r>
            <w:rPr>
              <w:sz w:val="32"/>
              <w:szCs w:val="32"/>
            </w:rPr>
            <w:instrText xml:space="preserve"> PAGEREF _Toc20478 \h </w:instrText>
          </w:r>
          <w:r>
            <w:rPr>
              <w:sz w:val="32"/>
              <w:szCs w:val="32"/>
            </w:rPr>
            <w:fldChar w:fldCharType="separate"/>
          </w:r>
          <w:r>
            <w:rPr>
              <w:sz w:val="32"/>
              <w:szCs w:val="32"/>
            </w:rPr>
            <w:t>5</w:t>
          </w:r>
          <w:r>
            <w:rPr>
              <w:sz w:val="32"/>
              <w:szCs w:val="32"/>
            </w:rPr>
            <w:fldChar w:fldCharType="end"/>
          </w:r>
          <w:r>
            <w:rPr>
              <w:rFonts w:hint="eastAsia"/>
              <w:sz w:val="32"/>
              <w:szCs w:val="32"/>
              <w:lang w:val="en-US" w:eastAsia="zh-CN"/>
            </w:rPr>
            <w:fldChar w:fldCharType="end"/>
          </w:r>
        </w:p>
        <w:p w14:paraId="5AAE0278">
          <w:pPr>
            <w:pStyle w:val="5"/>
            <w:tabs>
              <w:tab w:val="right" w:leader="dot" w:pos="8306"/>
            </w:tabs>
            <w:rPr>
              <w:sz w:val="32"/>
              <w:szCs w:val="32"/>
            </w:rPr>
          </w:pPr>
          <w:r>
            <w:rPr>
              <w:rFonts w:hint="eastAsia"/>
              <w:sz w:val="32"/>
              <w:szCs w:val="32"/>
              <w:lang w:val="en-US" w:eastAsia="zh-CN"/>
            </w:rPr>
            <w:fldChar w:fldCharType="begin"/>
          </w:r>
          <w:r>
            <w:rPr>
              <w:rFonts w:hint="eastAsia"/>
              <w:sz w:val="32"/>
              <w:szCs w:val="32"/>
              <w:lang w:val="en-US" w:eastAsia="zh-CN"/>
            </w:rPr>
            <w:instrText xml:space="preserve"> HYPERLINK \l _Toc25375 </w:instrText>
          </w:r>
          <w:r>
            <w:rPr>
              <w:rFonts w:hint="eastAsia"/>
              <w:sz w:val="32"/>
              <w:szCs w:val="32"/>
              <w:lang w:val="en-US" w:eastAsia="zh-CN"/>
            </w:rPr>
            <w:fldChar w:fldCharType="separate"/>
          </w:r>
          <w:r>
            <w:rPr>
              <w:rFonts w:hint="eastAsia"/>
              <w:sz w:val="32"/>
              <w:szCs w:val="32"/>
              <w:lang w:val="en-US" w:eastAsia="zh-CN"/>
            </w:rPr>
            <w:t>七．平台支付流程</w:t>
          </w:r>
          <w:r>
            <w:rPr>
              <w:sz w:val="32"/>
              <w:szCs w:val="32"/>
            </w:rPr>
            <w:tab/>
          </w:r>
          <w:r>
            <w:rPr>
              <w:sz w:val="32"/>
              <w:szCs w:val="32"/>
            </w:rPr>
            <w:fldChar w:fldCharType="begin"/>
          </w:r>
          <w:r>
            <w:rPr>
              <w:sz w:val="32"/>
              <w:szCs w:val="32"/>
            </w:rPr>
            <w:instrText xml:space="preserve"> PAGEREF _Toc25375 \h </w:instrText>
          </w:r>
          <w:r>
            <w:rPr>
              <w:sz w:val="32"/>
              <w:szCs w:val="32"/>
            </w:rPr>
            <w:fldChar w:fldCharType="separate"/>
          </w:r>
          <w:r>
            <w:rPr>
              <w:sz w:val="32"/>
              <w:szCs w:val="32"/>
            </w:rPr>
            <w:t>5</w:t>
          </w:r>
          <w:r>
            <w:rPr>
              <w:sz w:val="32"/>
              <w:szCs w:val="32"/>
            </w:rPr>
            <w:fldChar w:fldCharType="end"/>
          </w:r>
          <w:r>
            <w:rPr>
              <w:rFonts w:hint="eastAsia"/>
              <w:sz w:val="32"/>
              <w:szCs w:val="32"/>
              <w:lang w:val="en-US" w:eastAsia="zh-CN"/>
            </w:rPr>
            <w:fldChar w:fldCharType="end"/>
          </w:r>
        </w:p>
        <w:p w14:paraId="10A9BBAF">
          <w:pPr>
            <w:pStyle w:val="4"/>
            <w:tabs>
              <w:tab w:val="right" w:leader="dot" w:pos="8306"/>
            </w:tabs>
            <w:rPr>
              <w:sz w:val="32"/>
              <w:szCs w:val="32"/>
            </w:rPr>
          </w:pPr>
          <w:r>
            <w:rPr>
              <w:rFonts w:hint="eastAsia"/>
              <w:sz w:val="32"/>
              <w:szCs w:val="32"/>
              <w:lang w:val="en-US" w:eastAsia="zh-CN"/>
            </w:rPr>
            <w:fldChar w:fldCharType="begin"/>
          </w:r>
          <w:r>
            <w:rPr>
              <w:rFonts w:hint="eastAsia"/>
              <w:sz w:val="32"/>
              <w:szCs w:val="32"/>
              <w:lang w:val="en-US" w:eastAsia="zh-CN"/>
            </w:rPr>
            <w:instrText xml:space="preserve"> HYPERLINK \l _Toc9508 </w:instrText>
          </w:r>
          <w:r>
            <w:rPr>
              <w:rFonts w:hint="eastAsia"/>
              <w:sz w:val="32"/>
              <w:szCs w:val="32"/>
              <w:lang w:val="en-US" w:eastAsia="zh-CN"/>
            </w:rPr>
            <w:fldChar w:fldCharType="separate"/>
          </w:r>
          <w:r>
            <w:rPr>
              <w:rFonts w:hint="eastAsia"/>
              <w:sz w:val="32"/>
              <w:szCs w:val="32"/>
              <w:lang w:val="en-US" w:eastAsia="zh-CN"/>
            </w:rPr>
            <w:t>非广西医科大学人员注册流程</w:t>
          </w:r>
          <w:r>
            <w:rPr>
              <w:sz w:val="32"/>
              <w:szCs w:val="32"/>
            </w:rPr>
            <w:tab/>
          </w:r>
          <w:r>
            <w:rPr>
              <w:sz w:val="32"/>
              <w:szCs w:val="32"/>
            </w:rPr>
            <w:fldChar w:fldCharType="begin"/>
          </w:r>
          <w:r>
            <w:rPr>
              <w:sz w:val="32"/>
              <w:szCs w:val="32"/>
            </w:rPr>
            <w:instrText xml:space="preserve"> PAGEREF _Toc9508 \h </w:instrText>
          </w:r>
          <w:r>
            <w:rPr>
              <w:sz w:val="32"/>
              <w:szCs w:val="32"/>
            </w:rPr>
            <w:fldChar w:fldCharType="separate"/>
          </w:r>
          <w:r>
            <w:rPr>
              <w:sz w:val="32"/>
              <w:szCs w:val="32"/>
            </w:rPr>
            <w:t>6</w:t>
          </w:r>
          <w:r>
            <w:rPr>
              <w:sz w:val="32"/>
              <w:szCs w:val="32"/>
            </w:rPr>
            <w:fldChar w:fldCharType="end"/>
          </w:r>
          <w:r>
            <w:rPr>
              <w:rFonts w:hint="eastAsia"/>
              <w:sz w:val="32"/>
              <w:szCs w:val="32"/>
              <w:lang w:val="en-US" w:eastAsia="zh-CN"/>
            </w:rPr>
            <w:fldChar w:fldCharType="end"/>
          </w:r>
        </w:p>
        <w:p w14:paraId="598B20BF">
          <w:pPr>
            <w:rPr>
              <w:rFonts w:hint="eastAsia" w:asciiTheme="minorHAnsi" w:hAnsiTheme="minorHAnsi" w:eastAsiaTheme="minorEastAsia" w:cstheme="minorBidi"/>
              <w:kern w:val="2"/>
              <w:sz w:val="21"/>
              <w:szCs w:val="24"/>
              <w:lang w:val="en-US" w:eastAsia="zh-CN" w:bidi="ar-SA"/>
            </w:rPr>
            <w:sectPr>
              <w:pgSz w:w="11906" w:h="16838"/>
              <w:pgMar w:top="1134" w:right="1800" w:bottom="567" w:left="1800" w:header="851" w:footer="992" w:gutter="0"/>
              <w:cols w:space="425" w:num="1"/>
              <w:docGrid w:type="lines" w:linePitch="312" w:charSpace="0"/>
            </w:sectPr>
          </w:pPr>
          <w:r>
            <w:rPr>
              <w:rFonts w:hint="eastAsia"/>
              <w:sz w:val="32"/>
              <w:szCs w:val="32"/>
              <w:lang w:val="en-US" w:eastAsia="zh-CN"/>
            </w:rPr>
            <w:fldChar w:fldCharType="end"/>
          </w:r>
        </w:p>
      </w:sdtContent>
    </w:sdt>
    <w:p w14:paraId="39ACC029">
      <w:pPr>
        <w:pStyle w:val="2"/>
        <w:bidi w:val="0"/>
        <w:rPr>
          <w:rFonts w:hint="eastAsia"/>
          <w:lang w:val="en-US" w:eastAsia="zh-CN"/>
        </w:rPr>
      </w:pPr>
      <w:bookmarkStart w:id="0" w:name="_Toc14987"/>
      <w:bookmarkStart w:id="1" w:name="_广西医科大学人员（有统一身份认证的人员）注册流程"/>
      <w:r>
        <w:rPr>
          <w:rFonts w:hint="eastAsia"/>
          <w:lang w:val="en-US" w:eastAsia="zh-CN"/>
        </w:rPr>
        <w:t>广西医科大学人员（有统一身份认证的人员）注册流程</w:t>
      </w:r>
      <w:bookmarkEnd w:id="0"/>
    </w:p>
    <w:bookmarkEnd w:id="1"/>
    <w:p w14:paraId="505A53B8">
      <w:pPr>
        <w:pStyle w:val="3"/>
        <w:bidi w:val="0"/>
        <w:rPr>
          <w:rFonts w:hint="default"/>
          <w:lang w:val="en-US" w:eastAsia="zh-CN"/>
        </w:rPr>
      </w:pPr>
      <w:bookmarkStart w:id="2" w:name="_Toc20158"/>
      <w:r>
        <w:rPr>
          <w:rFonts w:hint="eastAsia"/>
          <w:lang w:val="en-US" w:eastAsia="zh-CN"/>
        </w:rPr>
        <w:t>一．填写个人信息</w:t>
      </w:r>
      <w:bookmarkEnd w:id="2"/>
    </w:p>
    <w:p w14:paraId="497B4945">
      <w:pPr>
        <w:bidi w:val="0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1.进入统一身份认证，点击“仪器共享”</w:t>
      </w:r>
    </w:p>
    <w:p w14:paraId="5A18352D">
      <w:r>
        <w:drawing>
          <wp:inline distT="0" distB="0" distL="114300" distR="114300">
            <wp:extent cx="5099685" cy="1924685"/>
            <wp:effectExtent l="0" t="0" r="5715" b="18415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099685" cy="1924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75CDCF"/>
    <w:p w14:paraId="3123A2EA">
      <w:pPr>
        <w:numPr>
          <w:ilvl w:val="0"/>
          <w:numId w:val="1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点击“待准入”</w:t>
      </w:r>
    </w:p>
    <w:p w14:paraId="0A0777DE">
      <w:pPr>
        <w:numPr>
          <w:ilvl w:val="0"/>
          <w:numId w:val="0"/>
        </w:num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5266690" cy="2520950"/>
            <wp:effectExtent l="0" t="0" r="10160" b="12700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2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675224">
      <w:pPr>
        <w:rPr>
          <w:rFonts w:hint="eastAsia"/>
          <w:lang w:val="en-US" w:eastAsia="zh-CN"/>
        </w:rPr>
      </w:pPr>
    </w:p>
    <w:p w14:paraId="0202BB8C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3.填写注册信息</w:t>
      </w:r>
    </w:p>
    <w:p w14:paraId="7DE9EA73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6690" cy="2520950"/>
            <wp:effectExtent l="0" t="0" r="10160" b="12700"/>
            <wp:docPr id="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52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AB8DD5">
      <w:pPr>
        <w:rPr>
          <w:rFonts w:hint="eastAsia"/>
          <w:lang w:val="en-US" w:eastAsia="zh-CN"/>
        </w:rPr>
      </w:pPr>
    </w:p>
    <w:p w14:paraId="37E84AFD">
      <w:pPr>
        <w:pStyle w:val="3"/>
        <w:bidi w:val="0"/>
        <w:rPr>
          <w:rFonts w:hint="default"/>
          <w:lang w:val="en-US" w:eastAsia="zh-CN"/>
        </w:rPr>
      </w:pPr>
      <w:bookmarkStart w:id="3" w:name="_Toc18830"/>
      <w:r>
        <w:rPr>
          <w:rFonts w:hint="eastAsia"/>
          <w:lang w:val="en-US" w:eastAsia="zh-CN"/>
        </w:rPr>
        <w:t>二．上传照片和加入课题组</w:t>
      </w:r>
      <w:bookmarkEnd w:id="3"/>
    </w:p>
    <w:p w14:paraId="724E12EB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①待审核通过后，上传自己的照片（用于人脸门禁，不要用证件照）。加入导师课题组，请导师审核入组</w:t>
      </w:r>
    </w:p>
    <w:p w14:paraId="618A6347">
      <w:pPr>
        <w:jc w:val="center"/>
        <w:rPr>
          <w:rFonts w:hint="default"/>
          <w:lang w:val="en-US" w:eastAsia="zh-CN"/>
        </w:rPr>
      </w:pPr>
      <w:r>
        <w:drawing>
          <wp:inline distT="0" distB="0" distL="114300" distR="114300">
            <wp:extent cx="3809365" cy="1932940"/>
            <wp:effectExtent l="0" t="0" r="635" b="10160"/>
            <wp:docPr id="1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809365" cy="1932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A797E3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②加入导师课题组</w:t>
      </w:r>
    </w:p>
    <w:p w14:paraId="6E4BD633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4601210" cy="2334260"/>
            <wp:effectExtent l="0" t="0" r="8890" b="8890"/>
            <wp:docPr id="1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601210" cy="2334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D1D9B1">
      <w:pPr>
        <w:rPr>
          <w:rFonts w:hint="eastAsia"/>
          <w:lang w:val="en-US" w:eastAsia="zh-CN"/>
        </w:rPr>
      </w:pPr>
    </w:p>
    <w:p w14:paraId="063D6124">
      <w:pPr>
        <w:rPr>
          <w:rFonts w:hint="eastAsia"/>
          <w:lang w:val="en-US" w:eastAsia="zh-CN"/>
        </w:rPr>
      </w:pPr>
    </w:p>
    <w:p w14:paraId="0882D207">
      <w:pPr>
        <w:rPr>
          <w:rFonts w:hint="eastAsia"/>
          <w:lang w:val="en-US" w:eastAsia="zh-CN"/>
        </w:rPr>
      </w:pPr>
    </w:p>
    <w:p w14:paraId="0D21842F">
      <w:pPr>
        <w:rPr>
          <w:rFonts w:hint="eastAsia"/>
          <w:lang w:val="en-US" w:eastAsia="zh-CN"/>
        </w:rPr>
      </w:pPr>
    </w:p>
    <w:p w14:paraId="33C84ABF">
      <w:pPr>
        <w:rPr>
          <w:rFonts w:hint="eastAsia"/>
          <w:lang w:val="en-US" w:eastAsia="zh-CN"/>
        </w:rPr>
      </w:pPr>
    </w:p>
    <w:p w14:paraId="745BC4C4">
      <w:pPr>
        <w:rPr>
          <w:rFonts w:hint="eastAsia"/>
          <w:lang w:val="en-US" w:eastAsia="zh-CN"/>
        </w:rPr>
      </w:pPr>
    </w:p>
    <w:p w14:paraId="39C7E80F">
      <w:pPr>
        <w:rPr>
          <w:rFonts w:hint="eastAsia"/>
          <w:lang w:val="en-US" w:eastAsia="zh-CN"/>
        </w:rPr>
      </w:pPr>
    </w:p>
    <w:p w14:paraId="42204C9D">
      <w:pPr>
        <w:rPr>
          <w:rFonts w:hint="eastAsia"/>
          <w:lang w:val="en-US" w:eastAsia="zh-CN"/>
        </w:rPr>
      </w:pPr>
    </w:p>
    <w:p w14:paraId="03D754D1">
      <w:pPr>
        <w:rPr>
          <w:rFonts w:hint="eastAsia"/>
          <w:lang w:val="en-US" w:eastAsia="zh-CN"/>
        </w:rPr>
      </w:pPr>
    </w:p>
    <w:p w14:paraId="2DBED456">
      <w:pPr>
        <w:rPr>
          <w:rFonts w:hint="eastAsia"/>
          <w:lang w:val="en-US" w:eastAsia="zh-CN"/>
        </w:rPr>
      </w:pPr>
    </w:p>
    <w:p w14:paraId="458E22F8">
      <w:pPr>
        <w:rPr>
          <w:rFonts w:hint="eastAsia"/>
          <w:lang w:val="en-US" w:eastAsia="zh-CN"/>
        </w:rPr>
      </w:pPr>
    </w:p>
    <w:p w14:paraId="0CE0ADEE">
      <w:pPr>
        <w:rPr>
          <w:rFonts w:hint="eastAsia"/>
          <w:lang w:val="en-US" w:eastAsia="zh-CN"/>
        </w:rPr>
      </w:pPr>
    </w:p>
    <w:p w14:paraId="07C7695C">
      <w:pPr>
        <w:rPr>
          <w:rFonts w:hint="eastAsia"/>
          <w:lang w:val="en-US" w:eastAsia="zh-CN"/>
        </w:rPr>
      </w:pPr>
    </w:p>
    <w:p w14:paraId="5D03CD12">
      <w:pPr>
        <w:rPr>
          <w:rFonts w:hint="eastAsia"/>
          <w:lang w:val="en-US" w:eastAsia="zh-CN"/>
        </w:rPr>
      </w:pPr>
    </w:p>
    <w:p w14:paraId="1EDC89DB">
      <w:pPr>
        <w:rPr>
          <w:rFonts w:hint="eastAsia"/>
          <w:lang w:val="en-US" w:eastAsia="zh-CN"/>
        </w:rPr>
      </w:pPr>
    </w:p>
    <w:p w14:paraId="44981A05">
      <w:pPr>
        <w:rPr>
          <w:rFonts w:hint="eastAsia"/>
          <w:lang w:val="en-US" w:eastAsia="zh-CN"/>
        </w:rPr>
      </w:pPr>
    </w:p>
    <w:p w14:paraId="200BEDBC">
      <w:pPr>
        <w:rPr>
          <w:rFonts w:hint="eastAsia"/>
          <w:lang w:val="en-US" w:eastAsia="zh-CN"/>
        </w:rPr>
      </w:pPr>
    </w:p>
    <w:p w14:paraId="13045D9B">
      <w:pPr>
        <w:rPr>
          <w:rFonts w:hint="eastAsia"/>
          <w:lang w:val="en-US" w:eastAsia="zh-CN"/>
        </w:rPr>
      </w:pPr>
    </w:p>
    <w:p w14:paraId="20C28161">
      <w:pPr>
        <w:rPr>
          <w:rFonts w:hint="eastAsia"/>
          <w:lang w:val="en-US" w:eastAsia="zh-CN"/>
        </w:rPr>
      </w:pPr>
    </w:p>
    <w:p w14:paraId="0A194EA8">
      <w:pPr>
        <w:rPr>
          <w:rFonts w:hint="eastAsia"/>
          <w:lang w:val="en-US" w:eastAsia="zh-CN"/>
        </w:rPr>
      </w:pPr>
    </w:p>
    <w:p w14:paraId="6F391A9C">
      <w:pPr>
        <w:pStyle w:val="3"/>
        <w:bidi w:val="0"/>
        <w:rPr>
          <w:rFonts w:hint="eastAsia"/>
          <w:lang w:val="en-US" w:eastAsia="zh-CN"/>
        </w:rPr>
      </w:pPr>
      <w:bookmarkStart w:id="4" w:name="_Toc21908"/>
      <w:r>
        <w:rPr>
          <w:rFonts w:hint="eastAsia"/>
          <w:lang w:val="en-US" w:eastAsia="zh-CN"/>
        </w:rPr>
        <w:t>三.按要求办理和上传准入材料</w:t>
      </w:r>
      <w:bookmarkEnd w:id="4"/>
    </w:p>
    <w:p w14:paraId="7FB43872"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待导师</w:t>
      </w:r>
      <w:r>
        <w:rPr>
          <w:rFonts w:hint="eastAsia"/>
          <w:lang w:val="en-US" w:eastAsia="zh-CN"/>
        </w:rPr>
        <w:fldChar w:fldCharType="begin"/>
      </w:r>
      <w:r>
        <w:rPr>
          <w:rFonts w:hint="eastAsia"/>
          <w:lang w:val="en-US" w:eastAsia="zh-CN"/>
        </w:rPr>
        <w:instrText xml:space="preserve"> HYPERLINK \l "_六．负责人审核人员" </w:instrText>
      </w:r>
      <w:r>
        <w:rPr>
          <w:rFonts w:hint="eastAsia"/>
          <w:lang w:val="en-US" w:eastAsia="zh-CN"/>
        </w:rPr>
        <w:fldChar w:fldCharType="separate"/>
      </w:r>
      <w:r>
        <w:rPr>
          <w:rStyle w:val="8"/>
          <w:rFonts w:hint="eastAsia"/>
          <w:lang w:val="en-US" w:eastAsia="zh-CN"/>
        </w:rPr>
        <w:t>“审核成员”</w:t>
      </w:r>
      <w:r>
        <w:rPr>
          <w:rFonts w:hint="eastAsia"/>
          <w:lang w:val="en-US" w:eastAsia="zh-CN"/>
        </w:rPr>
        <w:fldChar w:fldCharType="end"/>
      </w:r>
      <w:r>
        <w:rPr>
          <w:rFonts w:hint="eastAsia"/>
          <w:lang w:val="en-US" w:eastAsia="zh-CN"/>
        </w:rPr>
        <w:t>完成后，到“学院准入”提交准入申请（上传相应的材料）。</w:t>
      </w:r>
    </w:p>
    <w:p w14:paraId="661730C3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59070" cy="2668270"/>
            <wp:effectExtent l="0" t="0" r="17780" b="17780"/>
            <wp:docPr id="1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2668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0678C6">
      <w:pPr>
        <w:rPr>
          <w:rFonts w:hint="eastAsia"/>
          <w:lang w:val="en-US" w:eastAsia="zh-CN"/>
        </w:rPr>
      </w:pPr>
    </w:p>
    <w:p w14:paraId="1BAA26E8">
      <w:pPr>
        <w:pStyle w:val="3"/>
        <w:bidi w:val="0"/>
        <w:rPr>
          <w:rFonts w:hint="default"/>
          <w:lang w:val="en-US" w:eastAsia="zh-CN"/>
        </w:rPr>
      </w:pPr>
      <w:bookmarkStart w:id="5" w:name="_Toc5138"/>
      <w:r>
        <w:rPr>
          <w:rFonts w:hint="eastAsia"/>
          <w:lang w:val="en-US" w:eastAsia="zh-CN"/>
        </w:rPr>
        <w:t>四.办理门禁</w:t>
      </w:r>
      <w:bookmarkEnd w:id="5"/>
    </w:p>
    <w:p w14:paraId="75CAE46F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待准入通过后，到药基楼1113交入室材料以及办理门禁卡。</w:t>
      </w:r>
    </w:p>
    <w:p w14:paraId="1E0EEE15">
      <w:pPr>
        <w:rPr>
          <w:rFonts w:hint="eastAsia"/>
          <w:lang w:val="en-US" w:eastAsia="zh-CN"/>
        </w:rPr>
      </w:pPr>
    </w:p>
    <w:p w14:paraId="7B3CA55E">
      <w:pPr>
        <w:rPr>
          <w:rFonts w:hint="eastAsia"/>
          <w:lang w:val="en-US" w:eastAsia="zh-CN"/>
        </w:rPr>
      </w:pPr>
    </w:p>
    <w:p w14:paraId="4AE013C5">
      <w:pPr>
        <w:rPr>
          <w:rFonts w:hint="eastAsia"/>
          <w:lang w:val="en-US" w:eastAsia="zh-CN"/>
        </w:rPr>
      </w:pPr>
    </w:p>
    <w:p w14:paraId="70D9517F">
      <w:pPr>
        <w:rPr>
          <w:rFonts w:hint="eastAsia"/>
          <w:lang w:val="en-US" w:eastAsia="zh-CN"/>
        </w:rPr>
      </w:pPr>
    </w:p>
    <w:p w14:paraId="62865FBB">
      <w:pPr>
        <w:rPr>
          <w:rFonts w:hint="eastAsia"/>
          <w:lang w:val="en-US" w:eastAsia="zh-CN"/>
        </w:rPr>
      </w:pPr>
    </w:p>
    <w:p w14:paraId="1E0BC82B">
      <w:pPr>
        <w:pStyle w:val="3"/>
        <w:bidi w:val="0"/>
        <w:rPr>
          <w:rFonts w:hint="default"/>
          <w:lang w:val="en-US" w:eastAsia="zh-CN"/>
        </w:rPr>
      </w:pPr>
      <w:bookmarkStart w:id="6" w:name="_Toc26902"/>
      <w:r>
        <w:rPr>
          <w:rFonts w:hint="eastAsia"/>
          <w:lang w:val="en-US" w:eastAsia="zh-CN"/>
        </w:rPr>
        <w:t>五．课题组负责人生成课题组（新入平台的教师用）</w:t>
      </w:r>
      <w:bookmarkEnd w:id="6"/>
    </w:p>
    <w:p w14:paraId="0B7410D2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①阅读课题组负责人操作说明</w:t>
      </w:r>
    </w:p>
    <w:p w14:paraId="4BA76D66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②签署平台协议书</w:t>
      </w:r>
    </w:p>
    <w:p w14:paraId="541EA05B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③申请成果课题组（点击创建课题组，上传平台协议书）</w:t>
      </w:r>
    </w:p>
    <w:p w14:paraId="34E12139"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259070" cy="2668270"/>
            <wp:effectExtent l="0" t="0" r="17780" b="17780"/>
            <wp:docPr id="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2668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A9319D">
      <w:pPr>
        <w:rPr>
          <w:rFonts w:hint="eastAsia"/>
          <w:lang w:val="en-US" w:eastAsia="zh-CN"/>
        </w:rPr>
      </w:pPr>
    </w:p>
    <w:p w14:paraId="07549A57">
      <w:pPr>
        <w:rPr>
          <w:rFonts w:hint="eastAsia"/>
          <w:lang w:val="en-US" w:eastAsia="zh-CN"/>
        </w:rPr>
      </w:pPr>
    </w:p>
    <w:p w14:paraId="6829E8AF">
      <w:pPr>
        <w:rPr>
          <w:rFonts w:hint="eastAsia"/>
          <w:lang w:val="en-US" w:eastAsia="zh-CN"/>
        </w:rPr>
      </w:pPr>
    </w:p>
    <w:p w14:paraId="5B01461B">
      <w:pPr>
        <w:pStyle w:val="3"/>
        <w:bidi w:val="0"/>
        <w:rPr>
          <w:rFonts w:hint="eastAsia"/>
          <w:lang w:val="en-US" w:eastAsia="zh-CN"/>
        </w:rPr>
      </w:pPr>
      <w:bookmarkStart w:id="7" w:name="_Toc20478"/>
      <w:bookmarkStart w:id="8" w:name="_六．负责人审核人员"/>
      <w:r>
        <w:rPr>
          <w:rFonts w:hint="eastAsia"/>
          <w:lang w:val="en-US" w:eastAsia="zh-CN"/>
        </w:rPr>
        <w:t>六．负责人审核人员</w:t>
      </w:r>
      <w:bookmarkEnd w:id="7"/>
    </w:p>
    <w:bookmarkEnd w:id="8"/>
    <w:p w14:paraId="62A48F33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导师在“申请课题组管理”的“审核成员”中审核课题组成员。</w:t>
      </w:r>
    </w:p>
    <w:p w14:paraId="5ACD5747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注意：同一个学生可以加入多个课题组，扣费时应选择从哪个课题组的经费支出。</w:t>
      </w:r>
    </w:p>
    <w:p w14:paraId="49ACDD03">
      <w:r>
        <w:drawing>
          <wp:inline distT="0" distB="0" distL="114300" distR="114300">
            <wp:extent cx="5259070" cy="2668270"/>
            <wp:effectExtent l="0" t="0" r="17780" b="17780"/>
            <wp:docPr id="1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2668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0FA863">
      <w:pPr>
        <w:pStyle w:val="3"/>
        <w:bidi w:val="0"/>
        <w:rPr>
          <w:rFonts w:hint="default"/>
          <w:lang w:val="en-US" w:eastAsia="zh-CN"/>
        </w:rPr>
      </w:pPr>
      <w:bookmarkStart w:id="9" w:name="_Toc25375"/>
      <w:r>
        <w:rPr>
          <w:rFonts w:hint="eastAsia"/>
          <w:lang w:val="en-US" w:eastAsia="zh-CN"/>
        </w:rPr>
        <w:t>七．平台支付流程</w:t>
      </w:r>
      <w:bookmarkEnd w:id="9"/>
    </w:p>
    <w:p w14:paraId="259DCA99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①相应的平台开通与财务对接的功能（如未开通，无法从平台支付）</w:t>
      </w:r>
    </w:p>
    <w:p w14:paraId="7CC2710B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②同步经费、设置经费“禁用启用”（避免经费勿用）、设置可使用课题组（一个经费可以给多个课题组使用）、设置可使用的课题组成员（授权给成员）</w:t>
      </w:r>
    </w:p>
    <w:p w14:paraId="2C3A2FC5">
      <w:r>
        <w:drawing>
          <wp:inline distT="0" distB="0" distL="114300" distR="114300">
            <wp:extent cx="4398010" cy="2231390"/>
            <wp:effectExtent l="0" t="0" r="2540" b="16510"/>
            <wp:docPr id="1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398010" cy="2231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E78B3B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③成员使用付费仪器后，确认消费。</w:t>
      </w:r>
    </w:p>
    <w:p w14:paraId="2816282E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4120515" cy="2275205"/>
            <wp:effectExtent l="0" t="0" r="13335" b="10795"/>
            <wp:docPr id="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120515" cy="2275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FEC0E6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④二级管理员定时推送结账单给财务结账。</w:t>
      </w:r>
    </w:p>
    <w:p w14:paraId="4517F239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4866640" cy="2405380"/>
            <wp:effectExtent l="0" t="0" r="10160" b="13970"/>
            <wp:docPr id="1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866640" cy="2405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FFEBCA">
      <w:pPr>
        <w:rPr>
          <w:rFonts w:hint="eastAsia"/>
          <w:lang w:val="en-US" w:eastAsia="zh-CN"/>
        </w:rPr>
      </w:pPr>
    </w:p>
    <w:p w14:paraId="000DFA30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8595" cy="2894330"/>
            <wp:effectExtent l="0" t="0" r="8255" b="1270"/>
            <wp:docPr id="1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894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E87E4C">
      <w:pPr>
        <w:rPr>
          <w:rFonts w:hint="eastAsia"/>
          <w:lang w:val="en-US" w:eastAsia="zh-CN"/>
        </w:rPr>
      </w:pPr>
    </w:p>
    <w:p w14:paraId="510FC0B9">
      <w:pPr>
        <w:rPr>
          <w:rFonts w:hint="eastAsia"/>
          <w:lang w:val="en-US" w:eastAsia="zh-CN"/>
        </w:rPr>
      </w:pPr>
    </w:p>
    <w:p w14:paraId="7E4A1105">
      <w:pPr>
        <w:rPr>
          <w:rFonts w:hint="eastAsia"/>
          <w:lang w:val="en-US" w:eastAsia="zh-CN"/>
        </w:rPr>
      </w:pPr>
    </w:p>
    <w:p w14:paraId="2FA277C6">
      <w:pPr>
        <w:rPr>
          <w:rFonts w:hint="eastAsia"/>
          <w:lang w:val="en-US" w:eastAsia="zh-CN"/>
        </w:rPr>
      </w:pPr>
    </w:p>
    <w:p w14:paraId="703445CD">
      <w:pPr>
        <w:rPr>
          <w:rFonts w:hint="eastAsia"/>
          <w:lang w:val="en-US" w:eastAsia="zh-CN"/>
        </w:rPr>
      </w:pPr>
    </w:p>
    <w:p w14:paraId="60B52FF0">
      <w:pPr>
        <w:pStyle w:val="2"/>
        <w:bidi w:val="0"/>
        <w:rPr>
          <w:rFonts w:hint="default"/>
          <w:b/>
          <w:bCs/>
          <w:szCs w:val="32"/>
          <w:lang w:val="en-US" w:eastAsia="zh-CN"/>
        </w:rPr>
      </w:pPr>
      <w:bookmarkStart w:id="10" w:name="_Toc9508"/>
      <w:r>
        <w:rPr>
          <w:rFonts w:hint="eastAsia"/>
          <w:lang w:val="en-US" w:eastAsia="zh-CN"/>
        </w:rPr>
        <w:t>非广西医科大学人员注册流程</w:t>
      </w:r>
      <w:bookmarkEnd w:id="10"/>
    </w:p>
    <w:p w14:paraId="58732B34">
      <w:pPr>
        <w:pStyle w:val="10"/>
        <w:numPr>
          <w:ilvl w:val="0"/>
          <w:numId w:val="2"/>
        </w:numPr>
        <w:spacing w:line="360" w:lineRule="auto"/>
        <w:ind w:firstLineChars="0"/>
        <w:rPr>
          <w:rFonts w:ascii="微软雅黑" w:hAnsi="微软雅黑" w:eastAsia="微软雅黑"/>
          <w:sz w:val="24"/>
          <w:szCs w:val="24"/>
        </w:rPr>
      </w:pPr>
      <w:r>
        <w:rPr>
          <w:rFonts w:hint="eastAsia" w:ascii="微软雅黑" w:hAnsi="微软雅黑" w:eastAsia="微软雅黑"/>
          <w:sz w:val="24"/>
          <w:szCs w:val="24"/>
        </w:rPr>
        <w:t>点击网站右上角的</w:t>
      </w:r>
      <w:r>
        <w:rPr>
          <w:rFonts w:hint="eastAsia" w:ascii="微软雅黑" w:hAnsi="微软雅黑" w:eastAsia="微软雅黑"/>
          <w:sz w:val="24"/>
          <w:szCs w:val="24"/>
        </w:rPr>
        <w:drawing>
          <wp:inline distT="0" distB="0" distL="0" distR="0">
            <wp:extent cx="1028700" cy="281940"/>
            <wp:effectExtent l="0" t="0" r="0" b="381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 t="21311" b="18033"/>
                    <a:stretch>
                      <a:fillRect/>
                    </a:stretch>
                  </pic:blipFill>
                  <pic:spPr>
                    <a:xfrm>
                      <a:off x="0" y="0"/>
                      <a:ext cx="1028700" cy="2819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hint="eastAsia" w:ascii="微软雅黑" w:hAnsi="微软雅黑" w:eastAsia="微软雅黑"/>
          <w:sz w:val="24"/>
          <w:szCs w:val="24"/>
        </w:rPr>
        <w:t>，进入用户登录页面，点击“</w:t>
      </w:r>
      <w:r>
        <w:rPr>
          <w:rFonts w:hint="eastAsia" w:ascii="微软雅黑" w:hAnsi="微软雅黑" w:eastAsia="微软雅黑"/>
          <w:sz w:val="24"/>
          <w:szCs w:val="24"/>
          <w:u w:val="single"/>
        </w:rPr>
        <w:t>新用户注册</w:t>
      </w:r>
      <w:r>
        <w:rPr>
          <w:rFonts w:hint="eastAsia" w:ascii="微软雅黑" w:hAnsi="微软雅黑" w:eastAsia="微软雅黑"/>
          <w:sz w:val="24"/>
          <w:szCs w:val="24"/>
        </w:rPr>
        <w:t>”。</w:t>
      </w:r>
    </w:p>
    <w:p w14:paraId="4B6068FC">
      <w:pPr>
        <w:rPr>
          <w:rFonts w:ascii="微软雅黑" w:hAnsi="微软雅黑" w:eastAsia="微软雅黑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5274310" cy="2720340"/>
            <wp:effectExtent l="0" t="0" r="2540" b="381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b="377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203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DFC21DB">
      <w:pPr>
        <w:pStyle w:val="10"/>
        <w:numPr>
          <w:ilvl w:val="0"/>
          <w:numId w:val="2"/>
        </w:numPr>
        <w:spacing w:line="360" w:lineRule="auto"/>
        <w:ind w:firstLineChars="0"/>
        <w:rPr>
          <w:rFonts w:ascii="微软雅黑" w:hAnsi="微软雅黑" w:eastAsia="微软雅黑"/>
          <w:sz w:val="24"/>
          <w:szCs w:val="24"/>
        </w:rPr>
      </w:pPr>
      <w:r>
        <w:rPr>
          <w:rFonts w:hint="eastAsia" w:ascii="微软雅黑" w:hAnsi="微软雅黑" w:eastAsia="微软雅黑"/>
          <w:sz w:val="24"/>
          <w:szCs w:val="24"/>
        </w:rPr>
        <w:t>填写“登录信息”，并选中“我已阅读</w:t>
      </w:r>
      <w:r>
        <w:rPr>
          <w:rFonts w:ascii="微软雅黑" w:hAnsi="微软雅黑" w:eastAsia="微软雅黑"/>
          <w:sz w:val="24"/>
          <w:szCs w:val="24"/>
        </w:rPr>
        <w:t>…</w:t>
      </w:r>
      <w:r>
        <w:rPr>
          <w:rFonts w:hint="eastAsia" w:ascii="微软雅黑" w:hAnsi="微软雅黑" w:eastAsia="微软雅黑"/>
          <w:sz w:val="24"/>
          <w:szCs w:val="24"/>
        </w:rPr>
        <w:t>”，点击“下一步”。</w:t>
      </w:r>
    </w:p>
    <w:p w14:paraId="206BD163">
      <w:pPr>
        <w:pStyle w:val="10"/>
        <w:numPr>
          <w:ilvl w:val="0"/>
          <w:numId w:val="0"/>
        </w:numPr>
        <w:spacing w:line="360" w:lineRule="auto"/>
        <w:ind w:leftChars="0"/>
      </w:pPr>
      <w:r>
        <w:drawing>
          <wp:inline distT="0" distB="0" distL="114300" distR="114300">
            <wp:extent cx="5266690" cy="3364865"/>
            <wp:effectExtent l="0" t="0" r="10160" b="698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364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EBE2B7">
      <w:pPr>
        <w:pStyle w:val="10"/>
        <w:numPr>
          <w:ilvl w:val="0"/>
          <w:numId w:val="2"/>
        </w:numPr>
        <w:spacing w:line="360" w:lineRule="auto"/>
        <w:ind w:firstLineChars="0"/>
        <w:rPr>
          <w:rFonts w:ascii="微软雅黑" w:hAnsi="微软雅黑" w:eastAsia="微软雅黑"/>
          <w:sz w:val="24"/>
          <w:szCs w:val="24"/>
        </w:rPr>
      </w:pPr>
      <w:r>
        <w:rPr>
          <w:rFonts w:hint="eastAsia" w:ascii="微软雅黑" w:hAnsi="微软雅黑" w:eastAsia="微软雅黑"/>
          <w:sz w:val="24"/>
          <w:szCs w:val="24"/>
        </w:rPr>
        <w:t>填写“基本信息”，点击“下一步”。若需修改“登录信息”，点击“上一步”。</w:t>
      </w:r>
    </w:p>
    <w:p w14:paraId="2EA44624">
      <w:pPr>
        <w:rPr>
          <w:rFonts w:ascii="微软雅黑" w:hAnsi="微软雅黑" w:eastAsia="微软雅黑"/>
        </w:rPr>
      </w:pPr>
      <w:r>
        <w:drawing>
          <wp:inline distT="0" distB="0" distL="114300" distR="114300">
            <wp:extent cx="5270500" cy="1272540"/>
            <wp:effectExtent l="0" t="0" r="6350" b="3810"/>
            <wp:docPr id="1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272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1C4D15">
      <w:pPr>
        <w:pStyle w:val="10"/>
        <w:numPr>
          <w:ilvl w:val="0"/>
          <w:numId w:val="2"/>
        </w:numPr>
        <w:spacing w:line="360" w:lineRule="auto"/>
        <w:ind w:firstLineChars="0"/>
        <w:rPr>
          <w:rFonts w:ascii="微软雅黑" w:hAnsi="微软雅黑" w:eastAsia="微软雅黑"/>
          <w:sz w:val="24"/>
          <w:szCs w:val="24"/>
        </w:rPr>
      </w:pPr>
      <w:r>
        <w:rPr>
          <w:rFonts w:hint="eastAsia" w:ascii="微软雅黑" w:hAnsi="微软雅黑" w:eastAsia="微软雅黑"/>
          <w:sz w:val="24"/>
          <w:szCs w:val="24"/>
        </w:rPr>
        <w:t>填写“联系方式”，点击“下一步”。若需修改“基本信息”，点击“上一步”。</w:t>
      </w:r>
    </w:p>
    <w:p w14:paraId="35805424">
      <w:pPr>
        <w:spacing w:line="360" w:lineRule="auto"/>
        <w:rPr>
          <w:rFonts w:ascii="微软雅黑" w:hAnsi="微软雅黑" w:eastAsia="微软雅黑"/>
          <w:sz w:val="24"/>
          <w:szCs w:val="24"/>
        </w:rPr>
      </w:pPr>
      <w:r>
        <w:rPr>
          <w:rFonts w:ascii="微软雅黑" w:hAnsi="微软雅黑" w:eastAsia="微软雅黑"/>
          <w:sz w:val="24"/>
          <w:szCs w:val="24"/>
        </w:rPr>
        <w:drawing>
          <wp:inline distT="0" distB="0" distL="0" distR="0">
            <wp:extent cx="5274310" cy="3324860"/>
            <wp:effectExtent l="0" t="0" r="2540" b="889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253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6C2907A">
      <w:pPr>
        <w:pStyle w:val="10"/>
        <w:numPr>
          <w:ilvl w:val="0"/>
          <w:numId w:val="2"/>
        </w:numPr>
        <w:spacing w:line="360" w:lineRule="auto"/>
        <w:ind w:firstLineChars="0"/>
        <w:rPr>
          <w:rFonts w:ascii="微软雅黑" w:hAnsi="微软雅黑" w:eastAsia="微软雅黑"/>
          <w:sz w:val="24"/>
          <w:szCs w:val="24"/>
        </w:rPr>
      </w:pPr>
      <w:r>
        <w:rPr>
          <w:rFonts w:hint="eastAsia" w:ascii="微软雅黑" w:hAnsi="微软雅黑" w:eastAsia="微软雅黑"/>
          <w:sz w:val="24"/>
          <w:szCs w:val="24"/>
        </w:rPr>
        <w:t>填写“账号审核单位”及“所用仪器”，点击“注册”。若需修改“联系方式”，点击“上一步”。</w:t>
      </w:r>
    </w:p>
    <w:p w14:paraId="1D48DFA4">
      <w:pPr>
        <w:spacing w:line="360" w:lineRule="auto"/>
        <w:rPr>
          <w:rFonts w:ascii="微软雅黑" w:hAnsi="微软雅黑" w:eastAsia="微软雅黑"/>
          <w:sz w:val="24"/>
          <w:szCs w:val="24"/>
        </w:rPr>
      </w:pPr>
      <w:r>
        <w:drawing>
          <wp:inline distT="0" distB="0" distL="114300" distR="114300">
            <wp:extent cx="5266690" cy="3381375"/>
            <wp:effectExtent l="0" t="0" r="10160" b="9525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381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39F357">
      <w:pPr>
        <w:pStyle w:val="10"/>
        <w:numPr>
          <w:ilvl w:val="0"/>
          <w:numId w:val="2"/>
        </w:numPr>
        <w:spacing w:line="360" w:lineRule="auto"/>
        <w:ind w:firstLineChars="0"/>
        <w:rPr>
          <w:rFonts w:ascii="微软雅黑" w:hAnsi="微软雅黑" w:eastAsia="微软雅黑"/>
          <w:sz w:val="24"/>
          <w:szCs w:val="24"/>
        </w:rPr>
      </w:pPr>
      <w:r>
        <w:rPr>
          <w:rFonts w:hint="eastAsia" w:ascii="微软雅黑" w:hAnsi="微软雅黑" w:eastAsia="微软雅黑"/>
          <w:sz w:val="24"/>
          <w:szCs w:val="24"/>
        </w:rPr>
        <w:t>出现以下画面，说明“用户注册已完成”。</w:t>
      </w:r>
      <w:r>
        <w:rPr>
          <w:rFonts w:hint="eastAsia" w:ascii="微软雅黑" w:hAnsi="微软雅黑" w:eastAsia="微软雅黑"/>
          <w:sz w:val="24"/>
          <w:szCs w:val="24"/>
          <w:lang w:val="en-US" w:eastAsia="zh-CN"/>
        </w:rPr>
        <w:t>登录系统，上传自己的照片（用于人脸门禁，不要用证件照）。</w:t>
      </w:r>
    </w:p>
    <w:p w14:paraId="48644991">
      <w:pPr>
        <w:rPr>
          <w:rFonts w:ascii="微软雅黑" w:hAnsi="微软雅黑" w:eastAsia="微软雅黑"/>
        </w:rPr>
      </w:pPr>
      <w:r>
        <w:rPr>
          <w:rFonts w:ascii="微软雅黑" w:hAnsi="微软雅黑" w:eastAsia="微软雅黑"/>
        </w:rPr>
        <w:drawing>
          <wp:inline distT="0" distB="0" distL="0" distR="0">
            <wp:extent cx="5274310" cy="3310890"/>
            <wp:effectExtent l="0" t="0" r="2540" b="38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311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078EF98">
      <w:pPr>
        <w:rPr>
          <w:rFonts w:hint="eastAsia"/>
          <w:lang w:val="en-US" w:eastAsia="zh-CN"/>
        </w:rPr>
      </w:pPr>
    </w:p>
    <w:p w14:paraId="787562E7">
      <w:pPr>
        <w:rPr>
          <w:rFonts w:hint="eastAsia"/>
          <w:sz w:val="24"/>
          <w:szCs w:val="24"/>
          <w:lang w:val="en-US" w:eastAsia="zh-CN"/>
        </w:rPr>
      </w:pPr>
    </w:p>
    <w:p w14:paraId="27130633">
      <w:pPr>
        <w:rPr>
          <w:rFonts w:hint="eastAsia"/>
          <w:sz w:val="24"/>
          <w:szCs w:val="24"/>
          <w:lang w:val="en-US" w:eastAsia="zh-CN"/>
        </w:rPr>
      </w:pPr>
      <w:r>
        <w:rPr>
          <w:rFonts w:hint="eastAsia"/>
          <w:sz w:val="24"/>
          <w:szCs w:val="24"/>
          <w:lang w:val="en-US" w:eastAsia="zh-CN"/>
        </w:rPr>
        <w:t>（7）</w:t>
      </w:r>
      <w:r>
        <w:rPr>
          <w:rFonts w:hint="eastAsia"/>
          <w:sz w:val="24"/>
          <w:szCs w:val="24"/>
          <w:lang w:val="en-US" w:eastAsia="zh-CN"/>
        </w:rPr>
        <w:fldChar w:fldCharType="begin"/>
      </w:r>
      <w:r>
        <w:rPr>
          <w:rFonts w:hint="eastAsia"/>
          <w:sz w:val="24"/>
          <w:szCs w:val="24"/>
          <w:lang w:val="en-US" w:eastAsia="zh-CN"/>
        </w:rPr>
        <w:instrText xml:space="preserve"> HYPERLINK \l "_广西医科大学人员（有统一身份认证的人员）注册流程" </w:instrText>
      </w:r>
      <w:r>
        <w:rPr>
          <w:rFonts w:hint="eastAsia"/>
          <w:sz w:val="24"/>
          <w:szCs w:val="24"/>
          <w:lang w:val="en-US" w:eastAsia="zh-CN"/>
        </w:rPr>
        <w:fldChar w:fldCharType="separate"/>
      </w:r>
      <w:r>
        <w:rPr>
          <w:rStyle w:val="9"/>
          <w:rFonts w:hint="eastAsia"/>
          <w:sz w:val="24"/>
          <w:szCs w:val="24"/>
          <w:lang w:val="en-US" w:eastAsia="zh-CN"/>
        </w:rPr>
        <w:t>广西医科大学人员（有统一身份认证的人员）注册流程</w:t>
      </w:r>
      <w:r>
        <w:rPr>
          <w:rFonts w:hint="eastAsia"/>
          <w:sz w:val="24"/>
          <w:szCs w:val="24"/>
          <w:lang w:val="en-US" w:eastAsia="zh-CN"/>
        </w:rPr>
        <w:fldChar w:fldCharType="end"/>
      </w:r>
      <w:r>
        <w:rPr>
          <w:rFonts w:hint="eastAsia"/>
          <w:sz w:val="24"/>
          <w:szCs w:val="24"/>
          <w:lang w:val="en-US" w:eastAsia="zh-CN"/>
        </w:rPr>
        <w:t>：二~七步，完成相应的流程</w:t>
      </w:r>
    </w:p>
    <w:sectPr>
      <w:pgSz w:w="11906" w:h="16838"/>
      <w:pgMar w:top="1134" w:right="1800" w:bottom="567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0ED53C70"/>
    <w:multiLevelType w:val="multilevel"/>
    <w:tmpl w:val="0ED53C70"/>
    <w:lvl w:ilvl="0" w:tentative="0">
      <w:start w:val="1"/>
      <w:numFmt w:val="decimal"/>
      <w:lvlText w:val="(%1)"/>
      <w:lvlJc w:val="left"/>
      <w:pPr>
        <w:ind w:left="420" w:hanging="420"/>
      </w:pPr>
      <w:rPr>
        <w:rFonts w:hint="eastAsia" w:ascii="微软雅黑" w:hAnsi="微软雅黑" w:eastAsia="微软雅黑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1">
    <w:nsid w:val="1995DE8C"/>
    <w:multiLevelType w:val="singleLevel"/>
    <w:tmpl w:val="1995DE8C"/>
    <w:lvl w:ilvl="0" w:tentative="0">
      <w:start w:val="2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DUxYTc3NDQ5NzFmMTdkMmVjYTNhMDVjYTdlNGM1OTQifQ=="/>
    <w:docVar w:name="KSO_WPS_MARK_KEY" w:val="69020737-810d-42d6-a314-dfc7e88319b7"/>
  </w:docVars>
  <w:rsids>
    <w:rsidRoot w:val="00000000"/>
    <w:rsid w:val="06BA27AF"/>
    <w:rsid w:val="082556F2"/>
    <w:rsid w:val="0D4252AC"/>
    <w:rsid w:val="0E0459DE"/>
    <w:rsid w:val="0E24738E"/>
    <w:rsid w:val="0E92680E"/>
    <w:rsid w:val="132D5383"/>
    <w:rsid w:val="14F1611C"/>
    <w:rsid w:val="15AD5965"/>
    <w:rsid w:val="169F388D"/>
    <w:rsid w:val="1F39738D"/>
    <w:rsid w:val="2A750868"/>
    <w:rsid w:val="2CF75313"/>
    <w:rsid w:val="2D1F0790"/>
    <w:rsid w:val="2DC14F9C"/>
    <w:rsid w:val="36FB599F"/>
    <w:rsid w:val="3B546795"/>
    <w:rsid w:val="3CE42721"/>
    <w:rsid w:val="43B9589A"/>
    <w:rsid w:val="451460EC"/>
    <w:rsid w:val="51D76F55"/>
    <w:rsid w:val="5CBC5F0B"/>
    <w:rsid w:val="66E861DE"/>
    <w:rsid w:val="6D1C0E38"/>
    <w:rsid w:val="6DF1132F"/>
    <w:rsid w:val="6F5F0233"/>
    <w:rsid w:val="712A5E2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qFormat="1"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Lines="0" w:beforeAutospacing="0" w:afterLines="0" w:afterAutospacing="0" w:line="240" w:lineRule="auto"/>
      <w:outlineLvl w:val="0"/>
    </w:pPr>
    <w:rPr>
      <w:rFonts w:asciiTheme="minorAscii" w:hAnsiTheme="minorAscii"/>
      <w:b/>
      <w:kern w:val="44"/>
      <w:sz w:val="44"/>
    </w:rPr>
  </w:style>
  <w:style w:type="paragraph" w:styleId="3">
    <w:name w:val="heading 2"/>
    <w:basedOn w:val="1"/>
    <w:next w:val="1"/>
    <w:link w:val="11"/>
    <w:unhideWhenUsed/>
    <w:qFormat/>
    <w:uiPriority w:val="0"/>
    <w:pPr>
      <w:keepNext/>
      <w:keepLines/>
      <w:spacing w:beforeLines="0" w:beforeAutospacing="0" w:afterLines="0" w:afterAutospacing="0" w:line="240" w:lineRule="auto"/>
      <w:outlineLvl w:val="1"/>
    </w:pPr>
    <w:rPr>
      <w:rFonts w:ascii="Arial" w:hAnsi="Arial" w:eastAsia="宋体"/>
      <w:b/>
      <w:sz w:val="28"/>
    </w:rPr>
  </w:style>
  <w:style w:type="character" w:default="1" w:styleId="7">
    <w:name w:val="Default Paragraph Font"/>
    <w:semiHidden/>
    <w:qFormat/>
    <w:uiPriority w:val="0"/>
  </w:style>
  <w:style w:type="table" w:default="1" w:styleId="6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toc 1"/>
    <w:basedOn w:val="1"/>
    <w:next w:val="1"/>
    <w:uiPriority w:val="0"/>
  </w:style>
  <w:style w:type="paragraph" w:styleId="5">
    <w:name w:val="toc 2"/>
    <w:basedOn w:val="1"/>
    <w:next w:val="1"/>
    <w:qFormat/>
    <w:uiPriority w:val="0"/>
    <w:pPr>
      <w:ind w:left="420" w:leftChars="200"/>
    </w:pPr>
  </w:style>
  <w:style w:type="character" w:styleId="8">
    <w:name w:val="FollowedHyperlink"/>
    <w:basedOn w:val="7"/>
    <w:qFormat/>
    <w:uiPriority w:val="0"/>
    <w:rPr>
      <w:color w:val="800080"/>
      <w:u w:val="single"/>
    </w:rPr>
  </w:style>
  <w:style w:type="character" w:styleId="9">
    <w:name w:val="Hyperlink"/>
    <w:basedOn w:val="7"/>
    <w:qFormat/>
    <w:uiPriority w:val="0"/>
    <w:rPr>
      <w:color w:val="0000FF"/>
      <w:u w:val="single"/>
    </w:rPr>
  </w:style>
  <w:style w:type="paragraph" w:styleId="10">
    <w:name w:val="List Paragraph"/>
    <w:basedOn w:val="1"/>
    <w:qFormat/>
    <w:uiPriority w:val="34"/>
    <w:pPr>
      <w:ind w:firstLine="420" w:firstLineChars="200"/>
    </w:pPr>
  </w:style>
  <w:style w:type="character" w:customStyle="1" w:styleId="11">
    <w:name w:val="标题 2 Char"/>
    <w:link w:val="3"/>
    <w:qFormat/>
    <w:uiPriority w:val="0"/>
    <w:rPr>
      <w:rFonts w:ascii="Arial" w:hAnsi="Arial" w:eastAsia="宋体"/>
      <w:b/>
      <w:sz w:val="2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4" Type="http://schemas.openxmlformats.org/officeDocument/2006/relationships/fontTable" Target="fontTable.xml"/><Relationship Id="rId23" Type="http://schemas.openxmlformats.org/officeDocument/2006/relationships/numbering" Target="numbering.xml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1006</Words>
  <Characters>1096</Characters>
  <Lines>0</Lines>
  <Paragraphs>0</Paragraphs>
  <TotalTime>171</TotalTime>
  <ScaleCrop>false</ScaleCrop>
  <LinksUpToDate>false</LinksUpToDate>
  <CharactersWithSpaces>1124</CharactersWithSpaces>
  <Application>WPS Office_12.1.0.21915_F1E327BC-269C-435d-A152-05C5408002CA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DELL</dc:creator>
  <cp:lastModifiedBy>小谢</cp:lastModifiedBy>
  <dcterms:modified xsi:type="dcterms:W3CDTF">2025-09-10T02:47:03Z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2052-12.1.0.21915</vt:lpwstr>
  </property>
  <property fmtid="{D5CDD505-2E9C-101B-9397-08002B2CF9AE}" pid="3" name="ICV">
    <vt:lpwstr>35F8653B509742C7875D1209814DC8C8_13</vt:lpwstr>
  </property>
  <property fmtid="{D5CDD505-2E9C-101B-9397-08002B2CF9AE}" pid="4" name="KSOTemplateDocerSaveRecord">
    <vt:lpwstr>eyJoZGlkIjoiYjA1NDZkYTQ3YjdmNjQzYmNhNDg3NjU3YjkyNDc4ZmQiLCJ1c2VySWQiOiIyMDc0MDM4OTYifQ==</vt:lpwstr>
  </property>
</Properties>
</file>